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40" w:rsidRDefault="00927840" w:rsidP="0092784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3</w:t>
      </w:r>
    </w:p>
    <w:p w:rsidR="00D337EF" w:rsidRPr="00927840" w:rsidRDefault="00D337EF" w:rsidP="00D20714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</w:p>
    <w:p w:rsidR="00071301" w:rsidRPr="00927840" w:rsidRDefault="00071301" w:rsidP="00325C3A">
      <w:pPr>
        <w:shd w:val="clear" w:color="auto" w:fill="FFFFFF"/>
        <w:ind w:left="-567"/>
        <w:jc w:val="center"/>
        <w:rPr>
          <w:b/>
          <w:bCs/>
          <w:sz w:val="24"/>
          <w:szCs w:val="24"/>
          <w:lang w:val="ru-RU"/>
        </w:rPr>
      </w:pPr>
      <w:r w:rsidRPr="00927840">
        <w:rPr>
          <w:b/>
          <w:bCs/>
          <w:sz w:val="24"/>
          <w:szCs w:val="24"/>
          <w:lang w:val="ru-RU"/>
        </w:rPr>
        <w:t>ТЕХНИЧЕСКОЕ ЗАДАНИЕ</w:t>
      </w:r>
    </w:p>
    <w:p w:rsidR="00D20714" w:rsidRPr="00DD539F" w:rsidRDefault="00D20714" w:rsidP="00DD539F">
      <w:pPr>
        <w:shd w:val="clear" w:color="auto" w:fill="FFFFFF"/>
        <w:ind w:right="708"/>
        <w:jc w:val="center"/>
        <w:rPr>
          <w:bCs/>
          <w:color w:val="000000"/>
          <w:sz w:val="22"/>
          <w:szCs w:val="22"/>
          <w:lang w:val="ru-RU"/>
        </w:rPr>
      </w:pPr>
      <w:r w:rsidRPr="00DD539F">
        <w:rPr>
          <w:bCs/>
          <w:sz w:val="22"/>
          <w:szCs w:val="22"/>
          <w:lang w:val="ru-RU"/>
        </w:rPr>
        <w:t xml:space="preserve"> </w:t>
      </w:r>
      <w:r w:rsidR="00DD539F">
        <w:rPr>
          <w:bCs/>
          <w:sz w:val="22"/>
          <w:szCs w:val="22"/>
          <w:lang w:val="ru-RU"/>
        </w:rPr>
        <w:t>н</w:t>
      </w:r>
      <w:r w:rsidR="00DD539F" w:rsidRPr="00DD539F">
        <w:rPr>
          <w:bCs/>
          <w:sz w:val="22"/>
          <w:szCs w:val="22"/>
          <w:lang w:val="ru-RU"/>
        </w:rPr>
        <w:t>а оказание услуг по обращению с отходами III-V классов опасности</w:t>
      </w:r>
    </w:p>
    <w:p w:rsidR="00071301" w:rsidRPr="00927840" w:rsidRDefault="00071301" w:rsidP="00D20714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66CD1" w:rsidRPr="001726FF" w:rsidTr="00C94A35">
        <w:trPr>
          <w:trHeight w:val="1266"/>
        </w:trPr>
        <w:tc>
          <w:tcPr>
            <w:tcW w:w="9923" w:type="dxa"/>
          </w:tcPr>
          <w:p w:rsidR="00A66CD1" w:rsidRPr="00927840" w:rsidRDefault="00A66CD1" w:rsidP="00A66CD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bCs/>
                <w:sz w:val="22"/>
                <w:szCs w:val="22"/>
                <w:lang w:val="ru-RU" w:eastAsia="ru-RU"/>
              </w:rPr>
              <w:t>1. Наименование работ</w:t>
            </w:r>
            <w:r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A66CD1" w:rsidRPr="00927840" w:rsidRDefault="004E3032" w:rsidP="0047024D">
            <w:pPr>
              <w:spacing w:before="60" w:after="12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/>
              </w:rPr>
              <w:t>О</w:t>
            </w:r>
            <w:r w:rsidR="00DD539F" w:rsidRPr="00DD539F">
              <w:rPr>
                <w:bCs/>
                <w:sz w:val="22"/>
                <w:szCs w:val="22"/>
                <w:lang w:val="ru-RU"/>
              </w:rPr>
              <w:t>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в московском офисе Компании</w:t>
            </w:r>
          </w:p>
        </w:tc>
      </w:tr>
      <w:tr w:rsidR="00A66CD1" w:rsidRPr="00927840" w:rsidTr="00911608">
        <w:trPr>
          <w:trHeight w:val="964"/>
        </w:trPr>
        <w:tc>
          <w:tcPr>
            <w:tcW w:w="9923" w:type="dxa"/>
          </w:tcPr>
          <w:p w:rsidR="00A66CD1" w:rsidRPr="00927840" w:rsidRDefault="00A66CD1" w:rsidP="00A45962">
            <w:pPr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bCs/>
                <w:sz w:val="22"/>
                <w:szCs w:val="22"/>
                <w:lang w:val="ru-RU" w:eastAsia="ru-RU"/>
              </w:rPr>
              <w:t xml:space="preserve">2. Заказчик </w:t>
            </w:r>
          </w:p>
          <w:p w:rsidR="00A66CD1" w:rsidRPr="00927840" w:rsidRDefault="00A66CD1" w:rsidP="00C94A35">
            <w:pPr>
              <w:spacing w:before="60"/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>АО «Каспийский Трубопроводный Консорциум-</w:t>
            </w:r>
            <w:r w:rsidR="005C3E63"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>Р</w:t>
            </w:r>
            <w:r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» </w:t>
            </w:r>
          </w:p>
          <w:p w:rsidR="00A66CD1" w:rsidRPr="00927840" w:rsidRDefault="00A66CD1" w:rsidP="005C3E63">
            <w:pPr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>(АО «КТК-</w:t>
            </w:r>
            <w:r w:rsidR="005C3E63"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>Р</w:t>
            </w:r>
            <w:r w:rsidRPr="00927840">
              <w:rPr>
                <w:bCs/>
                <w:color w:val="000000"/>
                <w:sz w:val="22"/>
                <w:szCs w:val="22"/>
                <w:lang w:val="ru-RU" w:eastAsia="ru-RU"/>
              </w:rPr>
              <w:t>»)</w:t>
            </w:r>
          </w:p>
        </w:tc>
      </w:tr>
      <w:tr w:rsidR="00B56146" w:rsidRPr="001726FF" w:rsidTr="00DD539F">
        <w:trPr>
          <w:trHeight w:val="771"/>
        </w:trPr>
        <w:tc>
          <w:tcPr>
            <w:tcW w:w="9923" w:type="dxa"/>
          </w:tcPr>
          <w:p w:rsidR="00B56146" w:rsidRPr="00927840" w:rsidRDefault="00B56146" w:rsidP="00B56146">
            <w:pPr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bCs/>
                <w:sz w:val="22"/>
                <w:szCs w:val="22"/>
                <w:lang w:val="ru-RU" w:eastAsia="ru-RU"/>
              </w:rPr>
              <w:t xml:space="preserve">3. Объекты проведения работ </w:t>
            </w:r>
          </w:p>
          <w:p w:rsidR="00B56146" w:rsidRDefault="00DD539F" w:rsidP="00C94A35">
            <w:pPr>
              <w:spacing w:before="60"/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Офисы Компании, расположенные в г.</w:t>
            </w:r>
            <w:r w:rsidR="00773E5B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Москва</w:t>
            </w:r>
          </w:p>
          <w:p w:rsidR="000E299B" w:rsidRPr="000E299B" w:rsidRDefault="000E299B" w:rsidP="00527376">
            <w:pPr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0E299B">
              <w:rPr>
                <w:bCs/>
                <w:color w:val="000000"/>
                <w:sz w:val="22"/>
                <w:szCs w:val="22"/>
                <w:lang w:val="ru-RU" w:eastAsia="ru-RU"/>
              </w:rPr>
              <w:t>г. Москва, ул. Павловская, д.7 строение 1</w:t>
            </w:r>
          </w:p>
          <w:p w:rsidR="000E299B" w:rsidRPr="00927840" w:rsidRDefault="000E299B" w:rsidP="00527376">
            <w:pPr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0E299B">
              <w:rPr>
                <w:bCs/>
                <w:color w:val="000000"/>
                <w:sz w:val="22"/>
                <w:szCs w:val="22"/>
                <w:lang w:val="ru-RU" w:eastAsia="ru-RU"/>
              </w:rPr>
              <w:t>Компания имеет право в любое время в течение действия договора изменить место образования отходов путем письменного уведомления Исполнителя.</w:t>
            </w:r>
          </w:p>
          <w:p w:rsidR="00F65585" w:rsidRPr="00927840" w:rsidRDefault="00F65585" w:rsidP="00F65585">
            <w:pPr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66CD1" w:rsidRPr="001726FF" w:rsidTr="0023611F">
        <w:trPr>
          <w:trHeight w:val="1401"/>
        </w:trPr>
        <w:tc>
          <w:tcPr>
            <w:tcW w:w="9923" w:type="dxa"/>
          </w:tcPr>
          <w:p w:rsidR="00A66CD1" w:rsidRPr="00927840" w:rsidRDefault="00035789" w:rsidP="00A45962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sz w:val="22"/>
                <w:szCs w:val="22"/>
                <w:lang w:val="ru-RU" w:eastAsia="ru-RU"/>
              </w:rPr>
              <w:t>4</w:t>
            </w:r>
            <w:r w:rsidR="00A66CD1" w:rsidRPr="00927840">
              <w:rPr>
                <w:b/>
                <w:sz w:val="22"/>
                <w:szCs w:val="22"/>
                <w:lang w:val="ru-RU" w:eastAsia="ru-RU"/>
              </w:rPr>
              <w:t xml:space="preserve">. </w:t>
            </w:r>
            <w:r w:rsidR="00A66CD1" w:rsidRPr="00927840">
              <w:rPr>
                <w:b/>
                <w:bCs/>
                <w:sz w:val="22"/>
                <w:szCs w:val="22"/>
                <w:lang w:val="ru-RU" w:eastAsia="ru-RU"/>
              </w:rPr>
              <w:t>Состав и содержание работ</w:t>
            </w:r>
          </w:p>
          <w:p w:rsidR="00773E5B" w:rsidRPr="00773E5B" w:rsidRDefault="00DD539F" w:rsidP="00773E5B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DD539F">
              <w:rPr>
                <w:bCs/>
                <w:color w:val="000000"/>
                <w:sz w:val="22"/>
                <w:szCs w:val="22"/>
                <w:lang w:val="ru-RU" w:eastAsia="ru-RU"/>
              </w:rPr>
              <w:t>Оказание услуг по сбору, транспортированию, обработке,</w:t>
            </w:r>
            <w:r w:rsidR="00A91EF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обезврежи</w:t>
            </w:r>
            <w:r w:rsidRPr="00DD539F">
              <w:rPr>
                <w:bCs/>
                <w:color w:val="000000"/>
                <w:sz w:val="22"/>
                <w:szCs w:val="22"/>
                <w:lang w:val="ru-RU" w:eastAsia="ru-RU"/>
              </w:rPr>
              <w:t>ванию или утилизации отходов производства и потребления III-V классов опасности, образующимися в московском офисе Компании в результате эксплуатации офисно</w:t>
            </w:r>
            <w:r w:rsidR="00A91EF9">
              <w:rPr>
                <w:bCs/>
                <w:color w:val="000000"/>
                <w:sz w:val="22"/>
                <w:szCs w:val="22"/>
                <w:lang w:val="ru-RU" w:eastAsia="ru-RU"/>
              </w:rPr>
              <w:t>й техники, компьютерного и теле</w:t>
            </w:r>
            <w:r w:rsidRPr="00DD539F">
              <w:rPr>
                <w:bCs/>
                <w:color w:val="000000"/>
                <w:sz w:val="22"/>
                <w:szCs w:val="22"/>
                <w:lang w:val="ru-RU" w:eastAsia="ru-RU"/>
              </w:rPr>
              <w:t>коммуникационного оборудования</w:t>
            </w:r>
            <w:r w:rsidR="00A91EF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, представленных в </w:t>
            </w:r>
            <w:r w:rsidR="00773E5B">
              <w:rPr>
                <w:bCs/>
                <w:color w:val="000000"/>
                <w:sz w:val="22"/>
                <w:szCs w:val="22"/>
                <w:lang w:val="ru-RU" w:eastAsia="ru-RU"/>
              </w:rPr>
              <w:t>группах</w:t>
            </w:r>
            <w:r w:rsidR="00A91EF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ФККО</w:t>
            </w:r>
            <w:r w:rsidR="00773E5B">
              <w:rPr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  <w:p w:rsidR="00773E5B" w:rsidRDefault="00773E5B" w:rsidP="00773E5B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773E5B">
              <w:rPr>
                <w:bCs/>
                <w:color w:val="000000"/>
                <w:sz w:val="22"/>
                <w:szCs w:val="22"/>
                <w:lang w:val="ru-RU" w:eastAsia="ru-RU"/>
              </w:rPr>
              <w:t>4 81 000 00 00 0 Оборудование компьютерное, электронное, оптическое, утратившее потребительские свойства;</w:t>
            </w:r>
          </w:p>
          <w:p w:rsidR="00773E5B" w:rsidRDefault="00773E5B" w:rsidP="00773E5B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773E5B">
              <w:rPr>
                <w:bCs/>
                <w:color w:val="000000"/>
                <w:sz w:val="22"/>
                <w:szCs w:val="22"/>
                <w:lang w:val="ru-RU" w:eastAsia="ru-RU"/>
              </w:rPr>
              <w:t>4 82 000 00 00 0 Оборудование электрическое, утратившее потребительские свойства;</w:t>
            </w:r>
          </w:p>
          <w:p w:rsidR="00773E5B" w:rsidRDefault="00773E5B" w:rsidP="00773E5B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773E5B">
              <w:rPr>
                <w:bCs/>
                <w:color w:val="000000"/>
                <w:sz w:val="22"/>
                <w:szCs w:val="22"/>
                <w:lang w:val="ru-RU" w:eastAsia="ru-RU"/>
              </w:rPr>
              <w:t>4 88 290 00 00 0 Оборудование специального назначения прочее, утратившее потребительские свойства;</w:t>
            </w:r>
          </w:p>
          <w:p w:rsidR="00D003C8" w:rsidRPr="00927840" w:rsidRDefault="00773E5B" w:rsidP="00773E5B">
            <w:pPr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773E5B">
              <w:rPr>
                <w:bCs/>
                <w:color w:val="000000"/>
                <w:sz w:val="22"/>
                <w:szCs w:val="22"/>
                <w:lang w:val="ru-RU" w:eastAsia="ru-RU"/>
              </w:rPr>
              <w:t>7 41 340 00 00 0 Отходы от демонтажа компьютерного, телевизионного и прочего оборудования (кроме отходов, вошедших в Блок 4).</w:t>
            </w:r>
          </w:p>
          <w:p w:rsidR="0023611F" w:rsidRPr="00927840" w:rsidRDefault="0023611F" w:rsidP="00A63A02">
            <w:p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A63A02" w:rsidRPr="00927840" w:rsidRDefault="00773E5B" w:rsidP="00A63A02">
            <w:pPr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Полный перечень отходов приведен в приложении к настоящему Техническому заданию.</w:t>
            </w:r>
          </w:p>
          <w:p w:rsidR="00927840" w:rsidRPr="00927840" w:rsidRDefault="00927840" w:rsidP="00773E5B">
            <w:pPr>
              <w:ind w:left="607"/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E299B" w:rsidRPr="001726FF" w:rsidTr="0023611F">
        <w:trPr>
          <w:trHeight w:val="1401"/>
        </w:trPr>
        <w:tc>
          <w:tcPr>
            <w:tcW w:w="9923" w:type="dxa"/>
          </w:tcPr>
          <w:p w:rsidR="000E299B" w:rsidRDefault="000E299B" w:rsidP="00A45962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5. Сроки оказания услуг</w:t>
            </w:r>
          </w:p>
          <w:p w:rsidR="000E299B" w:rsidRDefault="000E299B" w:rsidP="004E3032">
            <w:pPr>
              <w:numPr>
                <w:ilvl w:val="0"/>
                <w:numId w:val="5"/>
              </w:numPr>
              <w:ind w:firstLine="181"/>
              <w:jc w:val="both"/>
              <w:rPr>
                <w:sz w:val="22"/>
                <w:szCs w:val="22"/>
                <w:lang w:val="ru-RU" w:eastAsia="ru-RU"/>
              </w:rPr>
            </w:pPr>
            <w:r w:rsidRPr="000E299B">
              <w:rPr>
                <w:sz w:val="22"/>
                <w:szCs w:val="22"/>
                <w:lang w:val="ru-RU" w:eastAsia="ru-RU"/>
              </w:rPr>
              <w:t>5.1. Оказание услуг по сбору и транспортированию отходов (прибытие на объекты Заказчика) – в срок не более 5-ти рабочих дней с момента получения письменной заявки на вывоз отходов, направляемой Заказчиком на электронный адрес Исполнителя;</w:t>
            </w:r>
          </w:p>
          <w:p w:rsidR="000E299B" w:rsidRDefault="000E299B" w:rsidP="004E3032">
            <w:pPr>
              <w:numPr>
                <w:ilvl w:val="0"/>
                <w:numId w:val="5"/>
              </w:numPr>
              <w:ind w:firstLine="181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5.2. </w:t>
            </w:r>
            <w:r w:rsidRPr="000E299B">
              <w:rPr>
                <w:sz w:val="22"/>
                <w:szCs w:val="22"/>
                <w:lang w:val="ru-RU" w:eastAsia="ru-RU"/>
              </w:rPr>
              <w:t>Оказание услуг по обработке, обезвреживанию или утилизации отходов производства и потребления III-V классов опасности на производственных площадках Исполнителя с оформлением и выдачей Акта об обезвреживании/утилизации отходов с обязательным указанием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0E299B">
              <w:rPr>
                <w:sz w:val="22"/>
                <w:szCs w:val="22"/>
                <w:lang w:val="ru-RU" w:eastAsia="ru-RU"/>
              </w:rPr>
              <w:t>данных о способе, месте и времени обезвреживания/утилизации отходов – в срок не более 30 календарных дней с даты оформления двустороннего Контрольного акта приема-передачи отходов;</w:t>
            </w:r>
          </w:p>
          <w:p w:rsidR="00527376" w:rsidRDefault="00527376" w:rsidP="004E3032">
            <w:pPr>
              <w:numPr>
                <w:ilvl w:val="0"/>
                <w:numId w:val="5"/>
              </w:numPr>
              <w:ind w:firstLine="181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5.3. </w:t>
            </w:r>
            <w:r w:rsidRPr="00527376">
              <w:rPr>
                <w:sz w:val="22"/>
                <w:szCs w:val="22"/>
                <w:lang w:val="ru-RU" w:eastAsia="ru-RU"/>
              </w:rPr>
              <w:t>Общий срок оказания услуг – с 01.01.2024</w:t>
            </w:r>
            <w:r w:rsidR="00BA1D00" w:rsidRPr="00BA1D00">
              <w:rPr>
                <w:sz w:val="22"/>
                <w:szCs w:val="22"/>
                <w:lang w:val="ru-RU" w:eastAsia="ru-RU"/>
              </w:rPr>
              <w:t xml:space="preserve"> </w:t>
            </w:r>
            <w:r w:rsidR="00BA1D00">
              <w:rPr>
                <w:sz w:val="22"/>
                <w:szCs w:val="22"/>
                <w:lang w:val="ru-RU" w:eastAsia="ru-RU"/>
              </w:rPr>
              <w:t>г.</w:t>
            </w:r>
            <w:r w:rsidRPr="00527376">
              <w:rPr>
                <w:sz w:val="22"/>
                <w:szCs w:val="22"/>
                <w:lang w:val="ru-RU" w:eastAsia="ru-RU"/>
              </w:rPr>
              <w:t xml:space="preserve"> по 31.12.2026</w:t>
            </w:r>
            <w:r w:rsidR="00BA1D00" w:rsidRPr="00BA1D00">
              <w:rPr>
                <w:sz w:val="22"/>
                <w:szCs w:val="22"/>
                <w:lang w:val="ru-RU" w:eastAsia="ru-RU"/>
              </w:rPr>
              <w:t xml:space="preserve"> </w:t>
            </w:r>
            <w:r w:rsidRPr="00527376">
              <w:rPr>
                <w:sz w:val="22"/>
                <w:szCs w:val="22"/>
                <w:lang w:val="ru-RU" w:eastAsia="ru-RU"/>
              </w:rPr>
              <w:t>г.</w:t>
            </w:r>
          </w:p>
          <w:p w:rsidR="00527376" w:rsidRPr="000E299B" w:rsidRDefault="00527376" w:rsidP="0052737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u-RU" w:eastAsia="ru-RU"/>
              </w:rPr>
            </w:pPr>
          </w:p>
        </w:tc>
      </w:tr>
      <w:tr w:rsidR="00035789" w:rsidRPr="001726FF" w:rsidTr="00527376">
        <w:trPr>
          <w:trHeight w:val="1950"/>
        </w:trPr>
        <w:tc>
          <w:tcPr>
            <w:tcW w:w="9923" w:type="dxa"/>
          </w:tcPr>
          <w:p w:rsidR="00035789" w:rsidRPr="00927840" w:rsidRDefault="00527376" w:rsidP="00A45962">
            <w:pPr>
              <w:ind w:left="88"/>
              <w:contextualSpacing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6</w:t>
            </w:r>
            <w:r w:rsidR="00035789" w:rsidRPr="00927840">
              <w:rPr>
                <w:b/>
                <w:bCs/>
                <w:sz w:val="22"/>
                <w:szCs w:val="22"/>
                <w:lang w:val="ru-RU" w:eastAsia="ru-RU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Порядок сдачи и при</w:t>
            </w:r>
            <w:r w:rsidRPr="00527376">
              <w:rPr>
                <w:b/>
                <w:bCs/>
                <w:sz w:val="22"/>
                <w:szCs w:val="22"/>
                <w:lang w:val="ru-RU" w:eastAsia="ru-RU"/>
              </w:rPr>
              <w:t>емки услуг</w:t>
            </w:r>
            <w:r w:rsidR="00C94A35" w:rsidRPr="00927840">
              <w:rPr>
                <w:b/>
                <w:bCs/>
                <w:sz w:val="22"/>
                <w:szCs w:val="22"/>
                <w:lang w:val="ru-RU" w:eastAsia="ru-RU"/>
              </w:rPr>
              <w:t>:</w:t>
            </w:r>
            <w:r w:rsidR="000E299B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527376" w:rsidRPr="00527376" w:rsidRDefault="00527376" w:rsidP="00527376">
            <w:pPr>
              <w:ind w:left="91" w:firstLine="372"/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527376">
              <w:rPr>
                <w:bCs/>
                <w:color w:val="000000"/>
                <w:sz w:val="22"/>
                <w:szCs w:val="22"/>
                <w:lang w:val="ru-RU" w:eastAsia="ru-RU"/>
              </w:rPr>
              <w:t>Факт передачи Отходов подтверждается двусторонним Контрольным актом приема-передачи отходов, оформляемым на объектах Заказчика в день передачи отходов</w:t>
            </w:r>
            <w:r w:rsidR="00BA1D00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. Факт утилизации или обезвреживания переданных Исполнителю отходов подтверждается Актом, форма которого устанавливается договором. Акт утилизации/обезвреживания предоставляется Заказчику также в случае привлечения для этих работ субподрядчика. Акт утилизации/обезвреживания подписывается непосредственно исполнителем работ и является основанием для признания услуги полностью оказанной.  </w:t>
            </w:r>
          </w:p>
          <w:p w:rsidR="00F0423B" w:rsidRDefault="00527376" w:rsidP="00527376">
            <w:pPr>
              <w:ind w:left="91" w:firstLine="372"/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527376">
              <w:rPr>
                <w:bCs/>
                <w:color w:val="000000"/>
                <w:sz w:val="22"/>
                <w:szCs w:val="22"/>
                <w:lang w:val="ru-RU" w:eastAsia="ru-RU"/>
              </w:rPr>
              <w:t>Факт приемки Заказчиком оказанных услуг оформляется двусторонним Актом оказанных услуг</w:t>
            </w:r>
            <w:r w:rsidR="00BA1D00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на каждую партию переданных от</w:t>
            </w:r>
            <w:r w:rsidRPr="00527376">
              <w:rPr>
                <w:bCs/>
                <w:color w:val="000000"/>
                <w:sz w:val="22"/>
                <w:szCs w:val="22"/>
                <w:lang w:val="ru-RU" w:eastAsia="ru-RU"/>
              </w:rPr>
              <w:t>ходов с расшифровкой оказанных услуг, подписанным представителем Заказчика и представителем Исполнителя, который подтверждает приемку по количеству и качеству оказанных услуг.</w:t>
            </w:r>
          </w:p>
          <w:p w:rsidR="00BA1D00" w:rsidRPr="00927840" w:rsidRDefault="00BA1D00" w:rsidP="00527376">
            <w:pPr>
              <w:ind w:left="91" w:firstLine="372"/>
              <w:jc w:val="both"/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3482" w:rsidRPr="001726FF" w:rsidTr="0023611F">
        <w:trPr>
          <w:trHeight w:val="978"/>
        </w:trPr>
        <w:tc>
          <w:tcPr>
            <w:tcW w:w="9923" w:type="dxa"/>
          </w:tcPr>
          <w:p w:rsidR="00493482" w:rsidRPr="00927840" w:rsidRDefault="00493482" w:rsidP="00527376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sz w:val="22"/>
                <w:szCs w:val="22"/>
                <w:lang w:val="ru-RU" w:eastAsia="ru-RU"/>
              </w:rPr>
              <w:lastRenderedPageBreak/>
              <w:t xml:space="preserve">7. </w:t>
            </w:r>
            <w:r w:rsidR="00527376" w:rsidRPr="00527376">
              <w:rPr>
                <w:b/>
                <w:sz w:val="22"/>
                <w:szCs w:val="22"/>
                <w:lang w:val="ru-RU" w:eastAsia="ru-RU"/>
              </w:rPr>
              <w:t>Порядок оплаты услуг</w:t>
            </w:r>
          </w:p>
          <w:p w:rsidR="00493482" w:rsidRPr="00927840" w:rsidRDefault="00527376" w:rsidP="00527376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527376">
              <w:rPr>
                <w:sz w:val="22"/>
                <w:szCs w:val="22"/>
                <w:lang w:val="ru-RU" w:eastAsia="ru-RU"/>
              </w:rPr>
              <w:t>Оплата оказанных Исполнителем и принятых Компанией Услуг ос</w:t>
            </w:r>
            <w:r w:rsidR="008375E8">
              <w:rPr>
                <w:sz w:val="22"/>
                <w:szCs w:val="22"/>
                <w:lang w:val="ru-RU" w:eastAsia="ru-RU"/>
              </w:rPr>
              <w:t>у</w:t>
            </w:r>
            <w:r w:rsidRPr="00527376">
              <w:rPr>
                <w:sz w:val="22"/>
                <w:szCs w:val="22"/>
                <w:lang w:val="ru-RU" w:eastAsia="ru-RU"/>
              </w:rPr>
              <w:t>ществляется по факту обезвреживания/утилизация отходов</w:t>
            </w:r>
            <w:r w:rsidR="006E4EDB" w:rsidRPr="00927840">
              <w:rPr>
                <w:sz w:val="22"/>
                <w:szCs w:val="22"/>
                <w:lang w:val="ru-RU" w:eastAsia="ru-RU"/>
              </w:rPr>
              <w:t>.</w:t>
            </w:r>
          </w:p>
        </w:tc>
      </w:tr>
      <w:tr w:rsidR="00493482" w:rsidRPr="001726FF" w:rsidTr="00C94A35">
        <w:trPr>
          <w:trHeight w:val="2615"/>
        </w:trPr>
        <w:tc>
          <w:tcPr>
            <w:tcW w:w="9923" w:type="dxa"/>
          </w:tcPr>
          <w:p w:rsidR="00493482" w:rsidRPr="00927840" w:rsidRDefault="00F0423B" w:rsidP="00493482">
            <w:pPr>
              <w:ind w:left="53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bCs/>
                <w:sz w:val="22"/>
                <w:szCs w:val="22"/>
                <w:lang w:val="ru-RU" w:eastAsia="ru-RU"/>
              </w:rPr>
              <w:t>8</w:t>
            </w:r>
            <w:r w:rsidR="00493482" w:rsidRPr="00927840">
              <w:rPr>
                <w:b/>
                <w:bCs/>
                <w:sz w:val="22"/>
                <w:szCs w:val="22"/>
                <w:lang w:val="ru-RU" w:eastAsia="ru-RU"/>
              </w:rPr>
              <w:t>. Требования к Исполнителю</w:t>
            </w:r>
            <w:r w:rsidR="00493482" w:rsidRPr="00927840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 xml:space="preserve">.1 Исполнитель должен иметь Лицензию на осуществление деятельности по обращению (сбор, транспортировка, обработка, обезвреживание и утилизация) с отходами I-IV класса опасности (далее – лицензия по обращению с отходами). Перечень отходов Компании, подлежащих к обращению в соответствии с настоящем Техническим заданием представлен в приложении №1 к настоящему Техническому заданию. 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 xml:space="preserve">.2 Для обработки, утилизации, обезвреживании отходов I-IV класса опасности Исполнитель должен иметь техническое оборудование, необходимое для выполнения заявленных работ и соответствующего установленным требованиям, 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.3 Исполнитель должен иметь в собственности или арендовать здания, строения, сооружения и помещения, необходимые для выполнения заявленных работ, соответствующие заключению государственной экологической экспертизы на право получения лицензии по обращению с отходами.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 xml:space="preserve">.4 Наличие у Исполнителя профессиональной подготовки, фактически подтвержденной документом на право работы с отходами I-IV класса опасности у сотрудников. 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.5 Исполнитель должен соответствовать Минимальным требованиям к подрядчику в области охраны труда, промышленной безопасности и охраны окружающей среды, установленных Компанией (приложение к типовой форме договоров).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.6 Автомобильные транспортные средства, используемые, для транспортирования отходов, должны соответствовать требованиям, предъявляемым к перевозке опасных грузов, и иметь специальные знаки, обозначающие класс опасности отходов, установленные Приказом Минтранса России от 22.11.2021 №399.</w:t>
            </w:r>
          </w:p>
          <w:p w:rsidR="00527376" w:rsidRPr="00527376" w:rsidRDefault="00527376" w:rsidP="004E3032">
            <w:pPr>
              <w:spacing w:before="60"/>
              <w:ind w:left="39" w:firstLine="426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.7 Исполнитель должен иметь документы, свидетельствующие о технической возможности транспортных средств осуществлять перевозки конкретных видов опасных грузов.</w:t>
            </w:r>
          </w:p>
          <w:p w:rsidR="00171C76" w:rsidRDefault="00527376" w:rsidP="004E3032">
            <w:pPr>
              <w:ind w:left="39" w:firstLine="426"/>
              <w:contextualSpacing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.8 Водители должны иметь свидетельство о прохождении водителем специальной подготовки по утвержденным программам для водителей, осуществляющих перевозку опасных грузов.</w:t>
            </w:r>
          </w:p>
          <w:p w:rsidR="00527376" w:rsidRDefault="00527376" w:rsidP="004E3032">
            <w:pPr>
              <w:ind w:left="39" w:firstLine="426"/>
              <w:contextualSpacing/>
              <w:jc w:val="both"/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 w:rsidRPr="00527376">
              <w:rPr>
                <w:bCs/>
                <w:color w:val="000000"/>
                <w:sz w:val="22"/>
                <w:szCs w:val="22"/>
                <w:lang w:val="ru-RU" w:eastAsia="ru-RU"/>
              </w:rPr>
              <w:t>.9 Лица, которые допущены к транспортированию отходов I-IV классов опасности, должны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I-IV классов опасности.</w:t>
            </w:r>
          </w:p>
          <w:p w:rsidR="00527376" w:rsidRPr="00527376" w:rsidRDefault="00527376" w:rsidP="00527376">
            <w:pPr>
              <w:spacing w:after="60"/>
              <w:ind w:left="51"/>
              <w:contextualSpacing/>
              <w:jc w:val="both"/>
              <w:outlineLv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3482" w:rsidRPr="001726FF" w:rsidTr="00493482">
        <w:trPr>
          <w:trHeight w:val="971"/>
        </w:trPr>
        <w:tc>
          <w:tcPr>
            <w:tcW w:w="9923" w:type="dxa"/>
          </w:tcPr>
          <w:p w:rsidR="00493482" w:rsidRPr="00927840" w:rsidRDefault="00171C76" w:rsidP="00493482">
            <w:pPr>
              <w:ind w:left="53"/>
              <w:jc w:val="both"/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27840">
              <w:rPr>
                <w:b/>
                <w:bCs/>
                <w:sz w:val="22"/>
                <w:szCs w:val="22"/>
                <w:lang w:val="ru-RU" w:eastAsia="ru-RU"/>
              </w:rPr>
              <w:t>9. Особые условия</w:t>
            </w:r>
          </w:p>
          <w:p w:rsidR="00527376" w:rsidRPr="00527376" w:rsidRDefault="00527376" w:rsidP="004E3032">
            <w:pPr>
              <w:ind w:left="51" w:firstLine="272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9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.1 Услуги оказываются Исполнителем ежедневно с 9:00 до 18:00 с понедельника по пятницу, за исключением нерабочих и праздничных дней по письменным заявкам Компании.</w:t>
            </w:r>
          </w:p>
          <w:p w:rsidR="00527376" w:rsidRPr="00527376" w:rsidRDefault="00527376" w:rsidP="004E3032">
            <w:pPr>
              <w:ind w:left="51" w:firstLine="272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9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.2 Все отходы Компании после сдачи их Исполнителю переходят в собственность Исполнителя.</w:t>
            </w:r>
          </w:p>
          <w:p w:rsidR="00527376" w:rsidRPr="00527376" w:rsidRDefault="00527376" w:rsidP="004E3032">
            <w:pPr>
              <w:ind w:left="51" w:firstLine="272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9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>.3 Исполнитель гарантирует сохранность отходов в период их транспортирования и обезвреживание/утилизацию каждой партии принятых от Компании отходов в полном объеме</w:t>
            </w:r>
          </w:p>
          <w:p w:rsidR="00790FD4" w:rsidRDefault="00527376" w:rsidP="004E3032">
            <w:pPr>
              <w:ind w:left="51" w:firstLine="272"/>
              <w:jc w:val="both"/>
              <w:outlineLvl w:val="0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9.4</w:t>
            </w:r>
            <w:r w:rsidRPr="00527376">
              <w:rPr>
                <w:bCs/>
                <w:sz w:val="22"/>
                <w:szCs w:val="22"/>
                <w:lang w:val="ru-RU" w:eastAsia="ru-RU"/>
              </w:rPr>
              <w:t xml:space="preserve"> 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</w:t>
            </w:r>
            <w:r>
              <w:rPr>
                <w:bCs/>
                <w:sz w:val="22"/>
                <w:szCs w:val="22"/>
                <w:lang w:val="ru-RU" w:eastAsia="ru-RU"/>
              </w:rPr>
              <w:t>.</w:t>
            </w:r>
          </w:p>
          <w:p w:rsidR="00906E56" w:rsidRPr="00927840" w:rsidRDefault="00906E56" w:rsidP="00494487">
            <w:pPr>
              <w:spacing w:before="60" w:after="60"/>
              <w:jc w:val="both"/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:rsidR="00527376" w:rsidRDefault="00527376" w:rsidP="00071301">
      <w:pPr>
        <w:rPr>
          <w:sz w:val="24"/>
          <w:szCs w:val="24"/>
          <w:lang w:val="ru-RU" w:eastAsia="ru-RU"/>
        </w:rPr>
      </w:pPr>
    </w:p>
    <w:p w:rsidR="001726FF" w:rsidRDefault="001726FF" w:rsidP="00071301">
      <w:pPr>
        <w:rPr>
          <w:sz w:val="24"/>
          <w:szCs w:val="24"/>
          <w:lang w:val="ru-RU" w:eastAsia="ru-RU"/>
        </w:rPr>
      </w:pPr>
    </w:p>
    <w:p w:rsidR="001726FF" w:rsidRDefault="001726FF">
      <w:pPr>
        <w:spacing w:after="160" w:line="259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br w:type="page"/>
      </w:r>
    </w:p>
    <w:p w:rsidR="00E76AD0" w:rsidRPr="008A7E50" w:rsidRDefault="00E76AD0" w:rsidP="00E76AD0">
      <w:pPr>
        <w:jc w:val="right"/>
        <w:rPr>
          <w:sz w:val="22"/>
          <w:szCs w:val="22"/>
          <w:lang w:val="ru-RU"/>
        </w:rPr>
      </w:pPr>
      <w:r w:rsidRPr="008A7E50">
        <w:rPr>
          <w:sz w:val="22"/>
          <w:szCs w:val="22"/>
          <w:lang w:val="ru-RU"/>
        </w:rPr>
        <w:t xml:space="preserve">Приложение № 1 к Техническому заданию </w:t>
      </w:r>
    </w:p>
    <w:p w:rsidR="00E76AD0" w:rsidRPr="008A7E50" w:rsidRDefault="00E76AD0" w:rsidP="00E76AD0">
      <w:pPr>
        <w:jc w:val="center"/>
        <w:rPr>
          <w:b/>
          <w:sz w:val="22"/>
          <w:szCs w:val="22"/>
          <w:lang w:val="ru-RU"/>
        </w:rPr>
      </w:pPr>
    </w:p>
    <w:p w:rsidR="00E76AD0" w:rsidRPr="008A7E50" w:rsidRDefault="00E76AD0" w:rsidP="00E76AD0">
      <w:pPr>
        <w:jc w:val="center"/>
        <w:rPr>
          <w:rFonts w:asciiTheme="minorHAnsi" w:hAnsiTheme="minorHAnsi"/>
          <w:b/>
          <w:caps/>
          <w:sz w:val="22"/>
          <w:szCs w:val="22"/>
          <w:lang w:val="ru-RU"/>
        </w:rPr>
      </w:pPr>
      <w:r w:rsidRPr="008A7E50">
        <w:rPr>
          <w:rFonts w:ascii="Times New Roman Bold" w:hAnsi="Times New Roman Bold"/>
          <w:b/>
          <w:caps/>
          <w:sz w:val="22"/>
          <w:szCs w:val="22"/>
          <w:lang w:val="ru-RU"/>
        </w:rPr>
        <w:t xml:space="preserve">ПЕРЕЧЕНЬ ОТХОДОВ </w:t>
      </w:r>
    </w:p>
    <w:p w:rsidR="00E76AD0" w:rsidRPr="008A7E50" w:rsidRDefault="00E76AD0" w:rsidP="00E76AD0">
      <w:pPr>
        <w:jc w:val="center"/>
        <w:rPr>
          <w:rFonts w:ascii="Times New Roman Bold" w:hAnsi="Times New Roman Bold"/>
          <w:b/>
          <w:caps/>
          <w:sz w:val="22"/>
          <w:szCs w:val="22"/>
          <w:lang w:val="ru-RU"/>
        </w:rPr>
      </w:pPr>
    </w:p>
    <w:tbl>
      <w:tblPr>
        <w:tblW w:w="9923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1726FF" w:rsidRPr="008A7E50" w:rsidTr="001726FF">
        <w:trPr>
          <w:trHeight w:val="16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A7E50">
              <w:rPr>
                <w:b/>
                <w:color w:val="000000"/>
                <w:sz w:val="22"/>
                <w:szCs w:val="22"/>
              </w:rPr>
              <w:t>№/</w:t>
            </w:r>
          </w:p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A7E50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8A7E50">
              <w:rPr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A7E50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7E50">
              <w:rPr>
                <w:b/>
                <w:color w:val="000000"/>
                <w:sz w:val="22"/>
                <w:szCs w:val="22"/>
              </w:rPr>
              <w:t>отхода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A7E50">
              <w:rPr>
                <w:b/>
                <w:sz w:val="22"/>
                <w:szCs w:val="22"/>
                <w:lang w:val="en-US"/>
              </w:rPr>
              <w:t>Код</w:t>
            </w:r>
            <w:proofErr w:type="spellEnd"/>
            <w:r w:rsidRPr="008A7E5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7E50">
              <w:rPr>
                <w:b/>
                <w:sz w:val="22"/>
                <w:szCs w:val="22"/>
                <w:lang w:val="en-US"/>
              </w:rPr>
              <w:t>по</w:t>
            </w:r>
            <w:proofErr w:type="spellEnd"/>
            <w:r w:rsidRPr="008A7E50">
              <w:rPr>
                <w:b/>
                <w:sz w:val="22"/>
                <w:szCs w:val="22"/>
                <w:lang w:val="en-US"/>
              </w:rPr>
              <w:t xml:space="preserve"> ФККО</w:t>
            </w:r>
          </w:p>
        </w:tc>
      </w:tr>
      <w:tr w:rsidR="001726FF" w:rsidRPr="008A7E50" w:rsidTr="001726FF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Телефоны мобильные, утратившие потребительские свойства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4 81 322 11 52 3</w:t>
            </w:r>
          </w:p>
        </w:tc>
      </w:tr>
      <w:tr w:rsidR="001726FF" w:rsidRPr="008A7E50" w:rsidTr="001726FF"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4 81 201 01 52 4</w:t>
            </w:r>
          </w:p>
        </w:tc>
      </w:tr>
      <w:tr w:rsidR="001726FF" w:rsidRPr="008A7E50" w:rsidTr="001726FF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4 81 202 01 52 4</w:t>
            </w:r>
          </w:p>
        </w:tc>
      </w:tr>
      <w:tr w:rsidR="001726FF" w:rsidRPr="008A7E50" w:rsidTr="001726FF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4 81 202 11 52 4</w:t>
            </w:r>
          </w:p>
        </w:tc>
      </w:tr>
      <w:tr w:rsidR="001726FF" w:rsidRPr="008A7E50" w:rsidTr="001726FF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4 81 203 02 52 4</w:t>
            </w:r>
          </w:p>
        </w:tc>
      </w:tr>
      <w:tr w:rsidR="001726FF" w:rsidRPr="008A7E50" w:rsidTr="001726FF">
        <w:trPr>
          <w:trHeight w:val="7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4 81 204 01 52 4</w:t>
            </w:r>
          </w:p>
        </w:tc>
      </w:tr>
      <w:tr w:rsidR="001726FF" w:rsidRPr="008A7E50" w:rsidTr="001726FF">
        <w:trPr>
          <w:trHeight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4 81 205 02 52 4</w:t>
            </w:r>
          </w:p>
        </w:tc>
      </w:tr>
      <w:tr w:rsidR="001726FF" w:rsidRPr="008A7E50" w:rsidTr="001726FF">
        <w:trPr>
          <w:trHeight w:val="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4 81 206 11 52 4</w:t>
            </w:r>
          </w:p>
        </w:tc>
      </w:tr>
      <w:tr w:rsidR="001726FF" w:rsidRPr="008A7E50" w:rsidTr="001726FF">
        <w:trPr>
          <w:trHeight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4 81 321 01 52 4</w:t>
            </w:r>
          </w:p>
        </w:tc>
      </w:tr>
      <w:tr w:rsidR="001726FF" w:rsidRPr="008A7E50" w:rsidTr="001726FF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Рации портативные,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4 81 322 21 52 4</w:t>
            </w:r>
          </w:p>
        </w:tc>
      </w:tr>
      <w:tr w:rsidR="001726FF" w:rsidRPr="008A7E50" w:rsidTr="001726FF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4 81 331 11 52 4</w:t>
            </w:r>
          </w:p>
        </w:tc>
      </w:tr>
      <w:tr w:rsidR="001726FF" w:rsidRPr="008A7E50" w:rsidTr="001726FF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726FF" w:rsidRPr="008A7E50" w:rsidRDefault="001726FF" w:rsidP="00624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624F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Фотоаппараты цифровые бытовые,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624F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bCs/>
                <w:color w:val="000000"/>
                <w:sz w:val="22"/>
                <w:szCs w:val="22"/>
              </w:rPr>
              <w:t>4 81 751 11 52 4</w:t>
            </w:r>
          </w:p>
        </w:tc>
      </w:tr>
      <w:tr w:rsidR="001726FF" w:rsidRPr="008A7E50" w:rsidTr="001726FF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Тюнеры, модемы, серверы,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4 81 332 11 52 4</w:t>
            </w:r>
          </w:p>
        </w:tc>
      </w:tr>
      <w:tr w:rsidR="001726FF" w:rsidRPr="008A7E50" w:rsidTr="001726FF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4 81 433 91 52 4</w:t>
            </w:r>
          </w:p>
        </w:tc>
      </w:tr>
      <w:tr w:rsidR="001726FF" w:rsidRPr="008A7E50" w:rsidTr="001726FF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4 82 823 11 52 4</w:t>
            </w:r>
          </w:p>
        </w:tc>
      </w:tr>
      <w:tr w:rsidR="001726FF" w:rsidRPr="008A7E50" w:rsidTr="001726FF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Уничтожитель бумаг (шредер) утративший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4 82 823 71 52 4</w:t>
            </w:r>
          </w:p>
        </w:tc>
      </w:tr>
      <w:tr w:rsidR="001726FF" w:rsidRPr="008A7E50" w:rsidTr="001726FF">
        <w:trPr>
          <w:trHeight w:val="6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4 82 825 11 52 4</w:t>
            </w:r>
          </w:p>
        </w:tc>
      </w:tr>
      <w:tr w:rsidR="001726FF" w:rsidRPr="008A7E50" w:rsidTr="001726FF">
        <w:trPr>
          <w:trHeight w:val="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Машина переплетная, утратившая потребительские свойства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4 88 291 11 52 4</w:t>
            </w:r>
          </w:p>
        </w:tc>
      </w:tr>
      <w:tr w:rsidR="001726FF" w:rsidRPr="008A7E50" w:rsidTr="001726FF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jc w:val="both"/>
              <w:rPr>
                <w:sz w:val="22"/>
                <w:szCs w:val="22"/>
              </w:rPr>
            </w:pPr>
            <w:proofErr w:type="spellStart"/>
            <w:r w:rsidRPr="008A7E50">
              <w:rPr>
                <w:color w:val="000000"/>
                <w:sz w:val="22"/>
                <w:szCs w:val="22"/>
              </w:rPr>
              <w:t>Ламинатор</w:t>
            </w:r>
            <w:proofErr w:type="spellEnd"/>
            <w:r w:rsidRPr="008A7E5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A7E50">
              <w:rPr>
                <w:color w:val="000000"/>
                <w:sz w:val="22"/>
                <w:szCs w:val="22"/>
              </w:rPr>
              <w:t>утративший</w:t>
            </w:r>
            <w:proofErr w:type="spellEnd"/>
            <w:r w:rsidRPr="008A7E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7E50">
              <w:rPr>
                <w:color w:val="000000"/>
                <w:sz w:val="22"/>
                <w:szCs w:val="22"/>
              </w:rPr>
              <w:t>потребительские</w:t>
            </w:r>
            <w:proofErr w:type="spellEnd"/>
            <w:r w:rsidRPr="008A7E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7E50">
              <w:rPr>
                <w:color w:val="000000"/>
                <w:sz w:val="22"/>
                <w:szCs w:val="22"/>
              </w:rPr>
              <w:t>свойства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4 88 291 21 52 4</w:t>
            </w:r>
          </w:p>
        </w:tc>
      </w:tr>
      <w:tr w:rsidR="001726FF" w:rsidRPr="008A7E50" w:rsidTr="001726FF">
        <w:trPr>
          <w:trHeight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7 41 343 11 72 4</w:t>
            </w:r>
          </w:p>
        </w:tc>
      </w:tr>
      <w:tr w:rsidR="001726FF" w:rsidRPr="008A7E50" w:rsidTr="001726FF">
        <w:trPr>
          <w:trHeight w:val="4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A7E50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A7E50">
              <w:rPr>
                <w:color w:val="000000"/>
                <w:sz w:val="22"/>
                <w:szCs w:val="22"/>
                <w:lang w:val="ru-RU"/>
              </w:rPr>
              <w:t>Отходы изолированных проводов и кабелей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FF" w:rsidRPr="008A7E50" w:rsidRDefault="001726FF" w:rsidP="00F358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50">
              <w:rPr>
                <w:color w:val="000000"/>
                <w:sz w:val="22"/>
                <w:szCs w:val="22"/>
              </w:rPr>
              <w:t>4 82 302 01 52 5</w:t>
            </w:r>
          </w:p>
        </w:tc>
      </w:tr>
    </w:tbl>
    <w:p w:rsidR="00527376" w:rsidRDefault="00527376" w:rsidP="00071301">
      <w:pPr>
        <w:rPr>
          <w:sz w:val="24"/>
          <w:szCs w:val="24"/>
          <w:lang w:val="ru-RU" w:eastAsia="ru-RU"/>
        </w:rPr>
      </w:pPr>
    </w:p>
    <w:p w:rsidR="00527376" w:rsidRDefault="00527376" w:rsidP="00071301">
      <w:pPr>
        <w:rPr>
          <w:sz w:val="24"/>
          <w:szCs w:val="24"/>
          <w:lang w:val="ru-RU" w:eastAsia="ru-RU"/>
        </w:rPr>
        <w:sectPr w:rsidR="00527376" w:rsidSect="001726FF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94487" w:rsidRDefault="00494487" w:rsidP="00494487">
      <w:pPr>
        <w:jc w:val="right"/>
        <w:rPr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Pr="00692330" w:rsidRDefault="00494487">
            <w:pPr>
              <w:rPr>
                <w:b/>
                <w:lang w:val="ru-RU"/>
              </w:rPr>
            </w:pPr>
            <w:r w:rsidRPr="00692330">
              <w:rPr>
                <w:b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ВВЕДЕНИЕ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 xml:space="preserve">1.1 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 ОБЩИЕ ПОЛОЖЕНИЯ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1.1. Настоящее Приложение регламентирует вопросы взаимодействия Компании и  Подрядчика  в области </w:t>
            </w:r>
            <w:r>
              <w:rPr>
                <w:bCs/>
                <w:iCs/>
                <w:lang w:val="ru-RU" w:eastAsia="x-none"/>
              </w:rPr>
              <w:t xml:space="preserve"> охраны здоровья</w:t>
            </w:r>
            <w:r>
              <w:rPr>
                <w:lang w:val="ru-RU"/>
              </w:rPr>
              <w:t>, охраны труда,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</w:t>
            </w:r>
            <w:r w:rsidR="008375E8">
              <w:rPr>
                <w:lang w:val="ru-RU"/>
              </w:rPr>
              <w:t>Субподрядчики</w:t>
            </w:r>
            <w:r>
              <w:rPr>
                <w:lang w:val="ru-RU"/>
              </w:rPr>
              <w:t xml:space="preserve">).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1.4. Требования настоящего Приложения распространяются на персонал Подрядчика, а также на транспортные средства, оборудование, механизмы, инструменты, оснастку и иные ресурсы Подрядчика в целях выполнения обязательств по Договору.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lang w:val="ru-RU"/>
              </w:rPr>
            </w:pPr>
            <w:r>
              <w:rPr>
                <w:lang w:val="ru-RU"/>
              </w:rPr>
              <w:t>1.5. Соблюдение требований настоящего Приложения не освобождает  Подрядчика 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  по поддержанию безопасной обстановки на объекте и безопасного уровня предоставления услуг.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b/>
                <w:kern w:val="32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2.1. Все работники  Подрядчика  должны быть ознакомлены и обязаны придерживаться Политики ОТ, ПБ и ООС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2.2. Приоритетом каждого работника Подрядчика и Субподрядчика должна быть собственная безопасность, а также жизнь и здоровье других работников. Работник  Подрядчика  может обратиться к сотрудникам службы ОТ, ПБ и ООС Компании за консультацией либо с предложением.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2.3. Руководители  Подрядчика  должны демонстрировать лидерство и приверженность Политике по ОТ, ПБ и ООС посредством регулярного и активного участия в управлении ОТ, ПБ и ООС, включая регулярное посещение объектов, участие во всех программах и инициативах Компании в области ОТ ПБ и ООС, открытое обсуждение вопросов ОТ ПБ и ООС, вовлечение работников в мероприятия по ОТ ПБ и ООС и выделение квалифицированных ресурсов в достаточном объеме для выполнения условий Договора.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2.4.  Подрядчик предъявляет к Субподрядчикам 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2.6. До заключения Договора Компания информирует  Подрядчика 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6" w:history="1">
              <w:r>
                <w:rPr>
                  <w:rStyle w:val="aff0"/>
                </w:rPr>
                <w:t>http</w:t>
              </w:r>
              <w:r>
                <w:rPr>
                  <w:rStyle w:val="aff0"/>
                  <w:lang w:val="ru-RU"/>
                </w:rPr>
                <w:t>://</w:t>
              </w:r>
              <w:r>
                <w:rPr>
                  <w:rStyle w:val="aff0"/>
                </w:rPr>
                <w:t>www</w:t>
              </w:r>
              <w:r>
                <w:rPr>
                  <w:rStyle w:val="aff0"/>
                  <w:lang w:val="ru-RU"/>
                </w:rPr>
                <w:t>.</w:t>
              </w:r>
              <w:r>
                <w:rPr>
                  <w:rStyle w:val="aff0"/>
                </w:rPr>
                <w:t>cpc</w:t>
              </w:r>
              <w:r>
                <w:rPr>
                  <w:rStyle w:val="aff0"/>
                  <w:lang w:val="ru-RU"/>
                </w:rPr>
                <w:t>.</w:t>
              </w:r>
              <w:r>
                <w:rPr>
                  <w:rStyle w:val="aff0"/>
                </w:rPr>
                <w:t>ru</w:t>
              </w:r>
              <w:r>
                <w:rPr>
                  <w:rStyle w:val="aff0"/>
                  <w:lang w:val="ru-RU"/>
                </w:rPr>
                <w:t>/</w:t>
              </w:r>
              <w:r>
                <w:rPr>
                  <w:rStyle w:val="aff0"/>
                </w:rPr>
                <w:t>RU</w:t>
              </w:r>
              <w:r>
                <w:rPr>
                  <w:rStyle w:val="aff0"/>
                  <w:lang w:val="ru-RU"/>
                </w:rPr>
                <w:t>/</w:t>
              </w:r>
              <w:r>
                <w:rPr>
                  <w:rStyle w:val="aff0"/>
                </w:rPr>
                <w:t>tenders</w:t>
              </w:r>
              <w:r>
                <w:rPr>
                  <w:rStyle w:val="aff0"/>
                  <w:lang w:val="ru-RU"/>
                </w:rPr>
                <w:t>/</w:t>
              </w:r>
              <w:r>
                <w:rPr>
                  <w:rStyle w:val="aff0"/>
                </w:rPr>
                <w:t>Pages</w:t>
              </w:r>
              <w:r>
                <w:rPr>
                  <w:rStyle w:val="aff0"/>
                  <w:lang w:val="ru-RU"/>
                </w:rPr>
                <w:t>/</w:t>
              </w:r>
              <w:r>
                <w:rPr>
                  <w:rStyle w:val="aff0"/>
                </w:rPr>
                <w:t>HSEDocuments</w:t>
              </w:r>
              <w:r>
                <w:rPr>
                  <w:rStyle w:val="aff0"/>
                  <w:lang w:val="ru-RU"/>
                </w:rPr>
                <w:t>.</w:t>
              </w:r>
              <w:r>
                <w:rPr>
                  <w:rStyle w:val="aff0"/>
                </w:rPr>
                <w:t>aspx</w:t>
              </w:r>
            </w:hyperlink>
            <w:r>
              <w:rPr>
                <w:lang w:val="ru-RU"/>
              </w:rPr>
              <w:t xml:space="preserve">).  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7" w:history="1">
              <w:r>
                <w:rPr>
                  <w:rStyle w:val="aff0"/>
                </w:rPr>
                <w:t>https</w:t>
              </w:r>
              <w:r>
                <w:rPr>
                  <w:rStyle w:val="aff0"/>
                  <w:lang w:val="ru-RU"/>
                </w:rPr>
                <w:t>://</w:t>
              </w:r>
              <w:r>
                <w:rPr>
                  <w:rStyle w:val="aff0"/>
                </w:rPr>
                <w:t>ktkr</w:t>
              </w:r>
              <w:r>
                <w:rPr>
                  <w:rStyle w:val="aff0"/>
                  <w:lang w:val="ru-RU"/>
                </w:rPr>
                <w:t>-</w:t>
              </w:r>
              <w:r>
                <w:rPr>
                  <w:rStyle w:val="aff0"/>
                </w:rPr>
                <w:t>Contractor</w:t>
              </w:r>
              <w:r>
                <w:rPr>
                  <w:rStyle w:val="aff0"/>
                  <w:lang w:val="ru-RU"/>
                </w:rPr>
                <w:t>.</w:t>
              </w:r>
              <w:r>
                <w:rPr>
                  <w:rStyle w:val="aff0"/>
                </w:rPr>
                <w:t>olimpoks</w:t>
              </w:r>
              <w:r>
                <w:rPr>
                  <w:rStyle w:val="aff0"/>
                  <w:lang w:val="ru-RU"/>
                </w:rPr>
                <w:t>.</w:t>
              </w:r>
              <w:r>
                <w:rPr>
                  <w:rStyle w:val="aff0"/>
                </w:rPr>
                <w:t>ru</w:t>
              </w:r>
              <w:r>
                <w:rPr>
                  <w:rStyle w:val="aff0"/>
                  <w:lang w:val="ru-RU"/>
                </w:rPr>
                <w:t>/</w:t>
              </w:r>
            </w:hyperlink>
            <w:r>
              <w:rPr>
                <w:rStyle w:val="aff0"/>
                <w:lang w:val="ru-RU"/>
              </w:rPr>
              <w:t>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2.7 Подрядчик обязуется выполнять требования локальных нормативных актов Компании в области ОТ, ПБ и ООС либо предъявляет доказательства применения своих равнозначных требований. Подрядчик по запросу Компании обеспечивает уполномоченным представителям  Компании доступ к любому  транспортному средству, оборудованию, механизмам, инструментам, оснастке и иным ресурсам Подрядчика, используемого при выполнении Работ по Договору, а также к документации, чтобы Компания могла: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при необходимости независимое расследование любой аварии и/или инцидента, произошедших в связи с выполнением Работ по договору на объектах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2.8. Подрядчик обязуется не допускать присутствие лиц,  транспортных средств,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2.9. Курение разрешается только в специально отведенных обозначенных местах.</w:t>
            </w:r>
          </w:p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 xml:space="preserve">2.11. На территории </w:t>
            </w:r>
            <w:proofErr w:type="spellStart"/>
            <w:r>
              <w:rPr>
                <w:lang w:val="ru-RU"/>
              </w:rPr>
              <w:t>взрыво</w:t>
            </w:r>
            <w:proofErr w:type="spellEnd"/>
            <w:r>
              <w:rPr>
                <w:lang w:val="ru-RU"/>
              </w:rPr>
              <w:t>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 w:eastAsia="x-none"/>
              </w:rPr>
              <w:t xml:space="preserve">Заявление о Политике в области ОТ, ПБ и ООС АО «КТК-Р»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Заявление о Политике в области обеспечения безопасности дорожного движения АО «КТК-Р»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«Жизненно-важные правила КТК»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План Управления ОТ, ПБ и ООС Программа устранения узких мест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«Инструкция №102 по защитному отключению (изоляции) </w:t>
            </w:r>
            <w:proofErr w:type="spellStart"/>
            <w:r>
              <w:rPr>
                <w:lang w:val="ru-RU"/>
              </w:rPr>
              <w:t>механо</w:t>
            </w:r>
            <w:proofErr w:type="spellEnd"/>
            <w:r>
              <w:rPr>
                <w:lang w:val="ru-RU"/>
              </w:rPr>
              <w:t>-технологического оборудования и трубной обвязки для обеспечения безопасного проведения работ на объектах КТК»;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«Общие принципы изоляции </w:t>
            </w:r>
            <w:proofErr w:type="spellStart"/>
            <w:r>
              <w:rPr>
                <w:lang w:val="ru-RU"/>
              </w:rPr>
              <w:t>механо</w:t>
            </w:r>
            <w:proofErr w:type="spellEnd"/>
            <w:r>
              <w:rPr>
                <w:lang w:val="ru-RU"/>
              </w:rPr>
              <w:t>-технологического оборудования для целей технического обслуживания и аварийного реагирования»;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«Инструкция КТК № 103. Установка замков. Вывешивание плакатов на электротехническом оборудовании»;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«Инструкция № 105 по организации безопасного проведения огневых работ на взрывоопасных и взрывопожароопасных объектах КТК»;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«Инструкция № 106 по организации и безопасному проведению ремонтных работ на объектах КТК»;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«Стандарт о порядке расследования происшествий»;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Стандарт Компании «Требования к спецодежде, спецобуви и другим СИЗ работников Компании. Основные и технические требования»;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Процедура наблюдения за условиями труда и безопасным ведением работ;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Стандарты в области обеспечения безопасной эксплуатации автотранспортных средств АО «КТК-Р»;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Стандарт КТК по отчетности в области ОТ, ПБ и ООС;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0"/>
                <w:numId w:val="10"/>
              </w:numPr>
              <w:spacing w:before="60" w:after="60"/>
              <w:ind w:left="447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 и несчастных случаях, а также о потенциально-опасных ситуациях и опасных действиях и опасных условиях, которые являются </w:t>
            </w:r>
            <w:r>
              <w:rPr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>
              <w:rPr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  <w:p w:rsidR="00494487" w:rsidRDefault="00494487">
            <w:pPr>
              <w:rPr>
                <w:lang w:val="ru-RU"/>
              </w:rPr>
            </w:pP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>
              <w:rPr>
                <w:lang w:val="ru-RU" w:eastAsia="x-none"/>
              </w:rPr>
              <w:t>со средней и высокой</w:t>
            </w:r>
            <w:r>
              <w:rPr>
                <w:bCs/>
                <w:iCs/>
                <w:lang w:val="ru-RU" w:eastAsia="x-none"/>
              </w:rPr>
              <w:t xml:space="preserve"> степенью риска, в связи с чем к Работам будут  применяться </w:t>
            </w:r>
            <w:r>
              <w:rPr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>
              <w:rPr>
                <w:bCs/>
                <w:iCs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en-US"/>
              </w:rPr>
            </w:pPr>
            <w:r>
              <w:rPr>
                <w:b/>
                <w:kern w:val="32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>
              <w:rPr>
                <w:b/>
                <w:kern w:val="32"/>
                <w:lang w:eastAsia="x-none"/>
              </w:rPr>
              <w:t xml:space="preserve"> </w:t>
            </w:r>
            <w:r>
              <w:rPr>
                <w:b/>
                <w:kern w:val="32"/>
                <w:lang w:val="ru-RU" w:eastAsia="x-none"/>
              </w:rPr>
              <w:t>ОБСЛУЖИВАНИЕ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kern w:val="32"/>
                <w:lang w:eastAsia="x-none"/>
              </w:rPr>
            </w:pPr>
            <w:r>
              <w:rPr>
                <w:lang w:val="ru-RU"/>
              </w:rPr>
              <w:t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 Компания может обязать Подрядчика обеспечить прохождение работниками Подрядчика предсменных и/или предвахтовых медицинских осмотров непосредственно перед сменой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3.2 Подрядчик должен обеспечить медицинское обслуживание работников Подрядчик и Субподрядчика в местах выполнения Работ, объем которого определяется численностью работников Подрядчика, удаленностью от лечебного учреждения и рисками, связанными с деятельностью Подрядчика, а именно: </w:t>
            </w:r>
          </w:p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1) обеспечить оказание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</w:t>
            </w:r>
            <w:proofErr w:type="spellStart"/>
            <w:r>
              <w:rPr>
                <w:lang w:val="ru-RU"/>
              </w:rPr>
              <w:t>ями</w:t>
            </w:r>
            <w:proofErr w:type="spellEnd"/>
            <w:r>
              <w:rPr>
                <w:lang w:val="ru-RU"/>
              </w:rPr>
              <w:t xml:space="preserve">)), а также контролировать выполнение данного требования своими Субподрядчиками; </w:t>
            </w:r>
          </w:p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  <w:lang w:val="ru-RU"/>
              </w:rPr>
              <w:t>ОБОРУДОВАНИЕ И ИНСТРУМЕНТЫ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4.1. Подрядчик должен применять   по целевому назначению исправное оборудование, включая ручной и электроинструмент, электрораспределительные системы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ДОПОГ.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 СРЕДСТВА ИНДИВИДУАЛЬНОЙ ЗАЩИТЫ (СИЗ)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5.1.</w:t>
            </w:r>
            <w:r>
              <w:rPr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5.2.</w:t>
            </w:r>
            <w:r>
              <w:rPr>
                <w:lang w:val="ru-RU"/>
              </w:rPr>
              <w:tab/>
              <w:t xml:space="preserve">Подрядчик за счет собственных средств приобретает СИЗ и содержит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5.3.</w:t>
            </w:r>
            <w:r>
              <w:rPr>
                <w:lang w:val="ru-RU"/>
              </w:rPr>
              <w:tab/>
              <w:t>При выборе СИЗ Подрядчик учитывает требования действующего законодательства и Стандарта Компании «Требования к спецодежде, спецобуви и другим СИЗ работников Компании. Основные и технические требования».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 xml:space="preserve">5.5. 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/>
              </w:rPr>
              <w:t xml:space="preserve"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АО «КТК-Р» и требованиям РФ, либо может быть временно обеспечен дежурными СИЗ на время пребывания на территории объекта. </w:t>
            </w:r>
          </w:p>
          <w:p w:rsidR="00494487" w:rsidRDefault="00494487">
            <w:pPr>
              <w:rPr>
                <w:lang w:val="ru-RU"/>
              </w:rPr>
            </w:pP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b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 xml:space="preserve">6.1 Все АТС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>
              <w:t>ABS</w:t>
            </w:r>
            <w:r>
              <w:rPr>
                <w:lang w:val="ru-RU"/>
              </w:rPr>
              <w:t xml:space="preserve"> (если установка </w:t>
            </w:r>
            <w:r>
              <w:t>ABS</w:t>
            </w:r>
            <w:r>
              <w:rPr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>6.2 Все АТС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>6.3 Все легковые АТС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>6.5 Водители должны иметь квалификацию, необходимую для управления АТС</w:t>
            </w:r>
            <w:r>
              <w:rPr>
                <w:lang w:val="ru-RU" w:eastAsia="zh-CN"/>
              </w:rPr>
              <w:t xml:space="preserve"> категории «В»</w:t>
            </w:r>
            <w:r>
              <w:rPr>
                <w:lang w:val="ru-RU"/>
              </w:rPr>
              <w:t>, а также соответствующее действующее водительское удостоверение.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lang w:val="ru-RU"/>
              </w:rPr>
              <w:t xml:space="preserve">6.6 АТС должны парковаться задним ходом (выйдите из автомобиля и убедитесь в отсутствии помехи сзади, включив аварийную сигнализацию, а также подавая звуковой сигнал до начала движения и периодически во время движения), если условия безопасности не требуют иного способа парковки. Обязательное требования к АТС, разрешенная максимальная масса которых не превышает 3,5 тонны, </w:t>
            </w:r>
            <w:r>
              <w:rPr>
                <w:lang w:val="ru-RU"/>
              </w:rPr>
              <w:lastRenderedPageBreak/>
              <w:t>о том, что они должны быть оборудованы звуковым сигналом заднего хода, отсутствует, но Компания приветствует его наличие.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6.9 Все АТС должны быть технически исправными.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>
              <w:t>Hands</w:t>
            </w:r>
            <w:r>
              <w:rPr>
                <w:lang w:val="ru-RU"/>
              </w:rPr>
              <w:t xml:space="preserve"> </w:t>
            </w:r>
            <w:r>
              <w:t>Free</w:t>
            </w:r>
            <w:r>
              <w:rPr>
                <w:lang w:val="ru-RU"/>
              </w:rPr>
              <w:t>», при управлении ТС.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6.13 После заключения Договора любые АТС, которые Подрядчик планирует использовать в рамках данного Договора, могут быть осмотрены уполномоченными сотрудниками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водителя;</w:t>
            </w:r>
          </w:p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- обучение всех водителей Подрядчика методикам Защитного вождения автомобиля в специализированной организации, аккредитованной </w:t>
            </w:r>
            <w:proofErr w:type="spellStart"/>
            <w:r>
              <w:t>RoSPA</w:t>
            </w:r>
            <w:proofErr w:type="spellEnd"/>
            <w:r>
              <w:rPr>
                <w:lang w:val="ru-RU"/>
              </w:rPr>
              <w:t xml:space="preserve"> (или одной из следующих организаций: CEPA, </w:t>
            </w:r>
            <w:proofErr w:type="spellStart"/>
            <w:r>
              <w:rPr>
                <w:lang w:val="ru-RU"/>
              </w:rPr>
              <w:t>Test&amp;Training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Prodrive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Academy</w:t>
            </w:r>
            <w:proofErr w:type="spellEnd"/>
            <w:r>
              <w:rPr>
                <w:lang w:val="ru-RU"/>
              </w:rPr>
              <w:t>).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6.18 Техническое состояние АТС должно соответствовать требованиям следующих документов:</w:t>
            </w:r>
          </w:p>
          <w:p w:rsidR="00494487" w:rsidRDefault="00494487" w:rsidP="004944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lang w:val="en-US" w:eastAsia="ru-RU"/>
              </w:rPr>
            </w:pPr>
            <w:r>
              <w:rPr>
                <w:lang w:val="ru-RU"/>
              </w:rPr>
              <w:t xml:space="preserve"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</w:t>
            </w:r>
            <w:proofErr w:type="spellStart"/>
            <w:r>
              <w:t>Постановлением</w:t>
            </w:r>
            <w:proofErr w:type="spellEnd"/>
            <w:r>
              <w:t xml:space="preserve"> </w:t>
            </w:r>
            <w:proofErr w:type="spellStart"/>
            <w:r>
              <w:t>Правительства</w:t>
            </w:r>
            <w:proofErr w:type="spellEnd"/>
            <w:r>
              <w:t xml:space="preserve"> РФ </w:t>
            </w:r>
            <w:proofErr w:type="spellStart"/>
            <w:r>
              <w:t>от</w:t>
            </w:r>
            <w:proofErr w:type="spellEnd"/>
            <w:r>
              <w:t xml:space="preserve"> 23.10.1993 № 1090 «О </w:t>
            </w:r>
            <w:proofErr w:type="spellStart"/>
            <w:r>
              <w:t>правилах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>»);</w:t>
            </w:r>
          </w:p>
          <w:p w:rsidR="00494487" w:rsidRDefault="00494487" w:rsidP="004944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:rsidR="00494487" w:rsidRDefault="00494487" w:rsidP="00494487">
            <w:pPr>
              <w:numPr>
                <w:ilvl w:val="0"/>
                <w:numId w:val="11"/>
              </w:numPr>
              <w:autoSpaceDE w:val="0"/>
              <w:autoSpaceDN w:val="0"/>
              <w:ind w:left="567" w:hanging="283"/>
              <w:jc w:val="both"/>
              <w:rPr>
                <w:lang w:val="en-US"/>
              </w:rPr>
            </w:pPr>
            <w:r>
              <w:rPr>
                <w:lang w:val="ru-RU"/>
              </w:rPr>
              <w:t xml:space="preserve">Технический регламент таможенного союза «О безопасности колесных транспортных средств» (утв. </w:t>
            </w:r>
            <w:proofErr w:type="spellStart"/>
            <w:r>
              <w:t>Решением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</w:t>
            </w:r>
            <w:proofErr w:type="spellStart"/>
            <w:r>
              <w:t>Таможенного</w:t>
            </w:r>
            <w:proofErr w:type="spellEnd"/>
            <w:r>
              <w:t xml:space="preserve"> </w:t>
            </w:r>
            <w:proofErr w:type="spellStart"/>
            <w:r>
              <w:t>союза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09.12.2011 № 877).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b/>
                <w:lang w:val="ru-RU"/>
              </w:rPr>
              <w:t>7. КОМПЕТЕНТНОСТЬ ПЕРСОНАЛА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b/>
                <w:lang w:val="ru-RU"/>
              </w:rPr>
            </w:pPr>
            <w:r>
              <w:rPr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потенциально-опасных ситуациях.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8.1. При выполнении Работ в рамках Договора Подрядчик обязан:</w:t>
            </w:r>
          </w:p>
          <w:p w:rsidR="00494487" w:rsidRDefault="00494487" w:rsidP="00494487">
            <w:pPr>
              <w:pStyle w:val="aff"/>
              <w:numPr>
                <w:ilvl w:val="0"/>
                <w:numId w:val="12"/>
              </w:numPr>
              <w:spacing w:after="60" w:line="256" w:lineRule="auto"/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:rsidR="00494487" w:rsidRDefault="00494487" w:rsidP="00494487">
            <w:pPr>
              <w:pStyle w:val="aff"/>
              <w:numPr>
                <w:ilvl w:val="0"/>
                <w:numId w:val="12"/>
              </w:numPr>
              <w:spacing w:after="60" w:line="256" w:lineRule="auto"/>
              <w:ind w:left="0" w:firstLine="0"/>
              <w:contextualSpacing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>8.2. В целях обеспечения контроля за указанными ограничениями Компания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обнаружены указанные запрещенные вещества, то транспортное средство не допускается на рабочую площадку, работник(и) Подрядчика не допускается на рабочее место.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9. ОХРАНА ОКРУЖАЮЩЕЙ СРЕДЫ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 w:rsidP="00494487">
            <w:pPr>
              <w:pStyle w:val="aff"/>
              <w:numPr>
                <w:ilvl w:val="1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Для выполнения Работ Подрядчик обязан: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-120"/>
              </w:tabs>
              <w:autoSpaceDE w:val="0"/>
              <w:autoSpaceDN w:val="0"/>
              <w:adjustRightInd w:val="0"/>
              <w:ind w:left="22" w:hanging="22"/>
              <w:rPr>
                <w:lang w:val="ru-RU"/>
              </w:rPr>
            </w:pPr>
            <w:r>
              <w:rPr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2"/>
              </w:tabs>
              <w:autoSpaceDE w:val="0"/>
              <w:autoSpaceDN w:val="0"/>
              <w:adjustRightInd w:val="0"/>
              <w:ind w:left="22"/>
              <w:rPr>
                <w:lang w:val="ru-RU"/>
              </w:rPr>
            </w:pPr>
            <w:r>
              <w:rPr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</w:t>
            </w:r>
            <w:proofErr w:type="spellStart"/>
            <w:r>
              <w:rPr>
                <w:lang w:val="ru-RU"/>
              </w:rPr>
              <w:t>ами</w:t>
            </w:r>
            <w:proofErr w:type="spellEnd"/>
            <w:r>
              <w:rPr>
                <w:lang w:val="ru-RU"/>
              </w:rPr>
              <w:t>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9.4 Подрядчику запрещается осуществлять мойку транспортных средств в водных объектах, в границах водоохранных зон и на объектах Компании.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487" w:rsidRDefault="0049448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  <w:p w:rsidR="00494487" w:rsidRDefault="0049448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lang w:val="ru-RU"/>
              </w:rPr>
            </w:pPr>
            <w:r>
              <w:rPr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/>
              </w:rPr>
            </w:pPr>
            <w:r>
              <w:rPr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Lines="30" w:after="72"/>
              <w:rPr>
                <w:lang w:val="ru-RU"/>
              </w:rPr>
            </w:pPr>
            <w:r>
              <w:rPr>
                <w:b/>
                <w:lang w:val="ru-RU"/>
              </w:rPr>
              <w:t>10. ТРЕБОВАНИЯ К ОТЧЕТНОСТИ</w:t>
            </w:r>
            <w:r>
              <w:rPr>
                <w:lang w:val="ru-RU"/>
              </w:rPr>
              <w:t xml:space="preserve">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spacing w:after="6"/>
              <w:rPr>
                <w:lang w:val="ru-RU"/>
              </w:rPr>
            </w:pPr>
            <w:r>
              <w:rPr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:rsidR="00494487" w:rsidRDefault="00494487">
            <w:pPr>
              <w:spacing w:afterLines="30" w:after="72"/>
              <w:rPr>
                <w:b/>
                <w:lang w:val="ru-RU"/>
              </w:rPr>
            </w:pPr>
            <w:r>
              <w:rPr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 и несчастным случаям.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/>
              </w:rPr>
            </w:pPr>
            <w:r>
              <w:rPr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>
              <w:rPr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494487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11. ОТВЕТСТВЕННОСТЬ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:rsidR="00494487" w:rsidRDefault="00494487">
            <w:pPr>
              <w:rPr>
                <w:lang w:val="ru-RU"/>
              </w:rPr>
            </w:pPr>
            <w:r>
              <w:rPr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494487" w:rsidRPr="001726FF" w:rsidTr="00494487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487" w:rsidRDefault="0049448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11.3. Выявленные случаи сокрытия несчастных случаев/происшествий,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p w:rsidR="00494487" w:rsidRPr="00927840" w:rsidRDefault="00494487" w:rsidP="00494487">
      <w:pPr>
        <w:jc w:val="right"/>
        <w:rPr>
          <w:sz w:val="24"/>
          <w:szCs w:val="24"/>
          <w:lang w:val="ru-RU" w:eastAsia="ru-RU"/>
        </w:rPr>
      </w:pPr>
    </w:p>
    <w:sectPr w:rsidR="00494487" w:rsidRPr="00927840" w:rsidSect="009B35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5F86"/>
    <w:multiLevelType w:val="hybridMultilevel"/>
    <w:tmpl w:val="B92EA23C"/>
    <w:lvl w:ilvl="0" w:tplc="C040C7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2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35789"/>
    <w:rsid w:val="000659E4"/>
    <w:rsid w:val="00071301"/>
    <w:rsid w:val="00073656"/>
    <w:rsid w:val="00076250"/>
    <w:rsid w:val="000E299B"/>
    <w:rsid w:val="000E635C"/>
    <w:rsid w:val="000F36F7"/>
    <w:rsid w:val="00142D18"/>
    <w:rsid w:val="001455DF"/>
    <w:rsid w:val="0016166F"/>
    <w:rsid w:val="00171C76"/>
    <w:rsid w:val="001726FF"/>
    <w:rsid w:val="0019332F"/>
    <w:rsid w:val="001F4E16"/>
    <w:rsid w:val="00202433"/>
    <w:rsid w:val="00205F92"/>
    <w:rsid w:val="00222B85"/>
    <w:rsid w:val="0023611F"/>
    <w:rsid w:val="002611CC"/>
    <w:rsid w:val="003102F8"/>
    <w:rsid w:val="00311CAA"/>
    <w:rsid w:val="00325C3A"/>
    <w:rsid w:val="003956BD"/>
    <w:rsid w:val="003D5AD2"/>
    <w:rsid w:val="004646F4"/>
    <w:rsid w:val="0047024D"/>
    <w:rsid w:val="00493482"/>
    <w:rsid w:val="00494487"/>
    <w:rsid w:val="004967F0"/>
    <w:rsid w:val="004E3032"/>
    <w:rsid w:val="005176E2"/>
    <w:rsid w:val="00527376"/>
    <w:rsid w:val="00536292"/>
    <w:rsid w:val="005561BD"/>
    <w:rsid w:val="00565697"/>
    <w:rsid w:val="00576079"/>
    <w:rsid w:val="00581FF5"/>
    <w:rsid w:val="005A7012"/>
    <w:rsid w:val="005C0BC5"/>
    <w:rsid w:val="005C3E63"/>
    <w:rsid w:val="00614C68"/>
    <w:rsid w:val="00624FFC"/>
    <w:rsid w:val="0065077C"/>
    <w:rsid w:val="00655BF6"/>
    <w:rsid w:val="00692330"/>
    <w:rsid w:val="006A2018"/>
    <w:rsid w:val="006B45F1"/>
    <w:rsid w:val="006C2B21"/>
    <w:rsid w:val="006D6959"/>
    <w:rsid w:val="006E4EDB"/>
    <w:rsid w:val="00751E55"/>
    <w:rsid w:val="00773E5B"/>
    <w:rsid w:val="00790FD4"/>
    <w:rsid w:val="00797798"/>
    <w:rsid w:val="007B6DCF"/>
    <w:rsid w:val="007F012E"/>
    <w:rsid w:val="00816E6A"/>
    <w:rsid w:val="0082187B"/>
    <w:rsid w:val="008375E8"/>
    <w:rsid w:val="008932C4"/>
    <w:rsid w:val="008967A8"/>
    <w:rsid w:val="008A7E50"/>
    <w:rsid w:val="00906E56"/>
    <w:rsid w:val="00911608"/>
    <w:rsid w:val="0092277D"/>
    <w:rsid w:val="00926C21"/>
    <w:rsid w:val="00927840"/>
    <w:rsid w:val="009874AB"/>
    <w:rsid w:val="00987C28"/>
    <w:rsid w:val="00993BE3"/>
    <w:rsid w:val="009B3553"/>
    <w:rsid w:val="009D1BDE"/>
    <w:rsid w:val="00A00813"/>
    <w:rsid w:val="00A45962"/>
    <w:rsid w:val="00A63A02"/>
    <w:rsid w:val="00A66CD1"/>
    <w:rsid w:val="00A7473C"/>
    <w:rsid w:val="00A91EF9"/>
    <w:rsid w:val="00A94668"/>
    <w:rsid w:val="00AB5D29"/>
    <w:rsid w:val="00AC45B8"/>
    <w:rsid w:val="00AC5A1D"/>
    <w:rsid w:val="00B10432"/>
    <w:rsid w:val="00B405C7"/>
    <w:rsid w:val="00B56146"/>
    <w:rsid w:val="00B70C83"/>
    <w:rsid w:val="00BA1895"/>
    <w:rsid w:val="00BA1D00"/>
    <w:rsid w:val="00BB6572"/>
    <w:rsid w:val="00BD07D3"/>
    <w:rsid w:val="00BE0B50"/>
    <w:rsid w:val="00C067A5"/>
    <w:rsid w:val="00C25B76"/>
    <w:rsid w:val="00C6702C"/>
    <w:rsid w:val="00C94A35"/>
    <w:rsid w:val="00CA0DAE"/>
    <w:rsid w:val="00CB0093"/>
    <w:rsid w:val="00CF702A"/>
    <w:rsid w:val="00D003C8"/>
    <w:rsid w:val="00D10A48"/>
    <w:rsid w:val="00D20714"/>
    <w:rsid w:val="00D337EF"/>
    <w:rsid w:val="00D47A50"/>
    <w:rsid w:val="00D51B69"/>
    <w:rsid w:val="00D7339C"/>
    <w:rsid w:val="00D752B4"/>
    <w:rsid w:val="00D8326E"/>
    <w:rsid w:val="00DD539F"/>
    <w:rsid w:val="00DE501D"/>
    <w:rsid w:val="00E335AA"/>
    <w:rsid w:val="00E5766C"/>
    <w:rsid w:val="00E76AD0"/>
    <w:rsid w:val="00EB24CC"/>
    <w:rsid w:val="00EC4FD0"/>
    <w:rsid w:val="00F0423B"/>
    <w:rsid w:val="00F332D3"/>
    <w:rsid w:val="00F65585"/>
    <w:rsid w:val="00F94653"/>
    <w:rsid w:val="00FD69B0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5CE1"/>
  <w15:chartTrackingRefBased/>
  <w15:docId w15:val="{4C4C505D-299B-437F-A3DC-04499D4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a4">
    <w:basedOn w:val="a0"/>
    <w:next w:val="a5"/>
    <w:qFormat/>
    <w:rsid w:val="00D51B69"/>
    <w:pPr>
      <w:jc w:val="center"/>
    </w:pPr>
    <w:rPr>
      <w:b/>
      <w:sz w:val="24"/>
      <w:lang w:val="ru-RU"/>
    </w:rPr>
  </w:style>
  <w:style w:type="paragraph" w:styleId="a6">
    <w:name w:val="Body Text"/>
    <w:basedOn w:val="a0"/>
    <w:link w:val="a7"/>
    <w:rsid w:val="00D51B6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1"/>
    <w:link w:val="a6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8">
    <w:name w:val="Subtitle"/>
    <w:basedOn w:val="a0"/>
    <w:link w:val="a9"/>
    <w:qFormat/>
    <w:rsid w:val="00D51B69"/>
    <w:pPr>
      <w:jc w:val="center"/>
    </w:pPr>
    <w:rPr>
      <w:b/>
      <w:sz w:val="24"/>
      <w:lang w:val="ru-RU"/>
    </w:rPr>
  </w:style>
  <w:style w:type="character" w:customStyle="1" w:styleId="a9">
    <w:name w:val="Подзаголовок Знак"/>
    <w:basedOn w:val="a1"/>
    <w:link w:val="a8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0"/>
    <w:link w:val="ab"/>
    <w:rsid w:val="00D51B69"/>
    <w:pPr>
      <w:ind w:firstLine="284"/>
    </w:pPr>
  </w:style>
  <w:style w:type="character" w:customStyle="1" w:styleId="ab">
    <w:name w:val="Основной текст с отступом Знак"/>
    <w:basedOn w:val="a1"/>
    <w:link w:val="a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c">
    <w:name w:val="footer"/>
    <w:aliases w:val=" Знак"/>
    <w:basedOn w:val="a0"/>
    <w:link w:val="ad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1"/>
    <w:link w:val="ac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page number"/>
    <w:basedOn w:val="a1"/>
    <w:rsid w:val="00D51B69"/>
  </w:style>
  <w:style w:type="paragraph" w:styleId="af">
    <w:name w:val="header"/>
    <w:basedOn w:val="a0"/>
    <w:link w:val="af0"/>
    <w:rsid w:val="00D51B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0"/>
    <w:link w:val="af2"/>
    <w:semiHidden/>
    <w:rsid w:val="00D51B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3">
    <w:name w:val="annotation reference"/>
    <w:uiPriority w:val="99"/>
    <w:semiHidden/>
    <w:rsid w:val="00D51B69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D51B69"/>
  </w:style>
  <w:style w:type="character" w:customStyle="1" w:styleId="af5">
    <w:name w:val="Текст примечания Знак"/>
    <w:basedOn w:val="a1"/>
    <w:link w:val="af4"/>
    <w:uiPriority w:val="99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annotation subject"/>
    <w:basedOn w:val="af4"/>
    <w:next w:val="af4"/>
    <w:link w:val="af7"/>
    <w:semiHidden/>
    <w:rsid w:val="00D51B6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8">
    <w:name w:val="footnote text"/>
    <w:basedOn w:val="a0"/>
    <w:link w:val="af9"/>
    <w:semiHidden/>
    <w:rsid w:val="00D51B69"/>
  </w:style>
  <w:style w:type="character" w:customStyle="1" w:styleId="af9">
    <w:name w:val="Текст сноски Знак"/>
    <w:basedOn w:val="a1"/>
    <w:link w:val="af8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footnote reference"/>
    <w:semiHidden/>
    <w:rsid w:val="00D51B69"/>
    <w:rPr>
      <w:vertAlign w:val="superscript"/>
    </w:rPr>
  </w:style>
  <w:style w:type="paragraph" w:styleId="afb">
    <w:name w:val="endnote text"/>
    <w:basedOn w:val="a0"/>
    <w:link w:val="afc"/>
    <w:rsid w:val="00D51B69"/>
  </w:style>
  <w:style w:type="character" w:customStyle="1" w:styleId="afc">
    <w:name w:val="Текст концевой сноски Знак"/>
    <w:basedOn w:val="a1"/>
    <w:link w:val="afb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d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e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f">
    <w:name w:val="List Paragraph"/>
    <w:basedOn w:val="a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0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1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5">
    <w:name w:val="Title"/>
    <w:basedOn w:val="a0"/>
    <w:next w:val="a0"/>
    <w:link w:val="aff2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1"/>
    <w:link w:val="a5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tkr-contractor.olimpoks.ru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c.ru/RU/tenders/Pages/HSEDocuments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AB03E-2188-4C5B-B5DC-1E23DEFE8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EBD71-F10C-4855-A9FD-974B7A3E916C}"/>
</file>

<file path=customXml/itemProps3.xml><?xml version="1.0" encoding="utf-8"?>
<ds:datastoreItem xmlns:ds="http://schemas.openxmlformats.org/officeDocument/2006/customXml" ds:itemID="{CFB86EBA-8664-4AE6-B71E-086231B73287}"/>
</file>

<file path=customXml/itemProps4.xml><?xml version="1.0" encoding="utf-8"?>
<ds:datastoreItem xmlns:ds="http://schemas.openxmlformats.org/officeDocument/2006/customXml" ds:itemID="{191B559D-DC42-4E19-87FB-C1C4D4281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6222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kiry1222</cp:lastModifiedBy>
  <cp:revision>23</cp:revision>
  <cp:lastPrinted>2021-09-20T09:19:00Z</cp:lastPrinted>
  <dcterms:created xsi:type="dcterms:W3CDTF">2023-06-07T06:39:00Z</dcterms:created>
  <dcterms:modified xsi:type="dcterms:W3CDTF">2023-11-03T10:48:00Z</dcterms:modified>
</cp:coreProperties>
</file>